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E18C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0F678018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5DA0E5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0A9D018" w14:textId="22BD84B8" w:rsidR="002B0892" w:rsidRPr="005E3AD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5E3ADB" w:rsidRPr="005E3A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E3ADB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21BB931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824C73" w14:textId="1AB61FB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E3A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Електронска трговина</w:t>
            </w:r>
          </w:p>
        </w:tc>
      </w:tr>
      <w:tr w:rsidR="002B0892" w:rsidRPr="00092214" w14:paraId="2D4459E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407E0B5" w14:textId="6AAFD19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5E3ADB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5E3A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A512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5E3ADB" w:rsidRPr="00DB28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Светлана Соколов Младеновић, </w:t>
            </w:r>
            <w:r w:rsidR="004A512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5E3ADB" w:rsidRPr="00DB2862">
              <w:rPr>
                <w:rFonts w:ascii="Times New Roman" w:hAnsi="Times New Roman"/>
                <w:sz w:val="20"/>
                <w:szCs w:val="20"/>
                <w:lang w:val="sr-Cyrl-CS"/>
              </w:rPr>
              <w:t>Огњен Радовић</w:t>
            </w:r>
          </w:p>
        </w:tc>
      </w:tr>
      <w:tr w:rsidR="002B0892" w:rsidRPr="00092214" w14:paraId="1748F9B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23ADD4F" w14:textId="3481617C" w:rsidR="00465A2B" w:rsidRPr="00465A2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</w:t>
            </w:r>
            <w:r w:rsidR="00E605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65A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Изборни</w:t>
            </w:r>
          </w:p>
        </w:tc>
      </w:tr>
      <w:tr w:rsidR="002B0892" w:rsidRPr="00092214" w14:paraId="720164F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5A1247B" w14:textId="74A462E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5E3AD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E3ADB" w:rsidRPr="00BF4C3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761F38D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8AB3C4" w14:textId="564F949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5E0BDC9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6D4C41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0F3EA93" w14:textId="77777777" w:rsidR="002B0892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Стицање знања и вештина неопходних за разумевање електронске и омниканалне трговине, њених пословних модела, инфраструктуре и савремених развојних токова;</w:t>
            </w:r>
          </w:p>
          <w:p w14:paraId="626DEB70" w14:textId="77777777" w:rsid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анализу различитих облика електронске трговине, дигиталних платформи и начина интеграције продајних, маркетиншких и комуникационих активности;</w:t>
            </w:r>
          </w:p>
          <w:p w14:paraId="43F6BBD5" w14:textId="77777777" w:rsid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разумевање значаја сигурности, начина плаћања, заштите података и дигиталног маркетинга у електронском пословању;</w:t>
            </w:r>
          </w:p>
          <w:p w14:paraId="4C53EA97" w14:textId="77777777" w:rsid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креирање и анализу е-трговинског и омниканалног присуства предузећа, као и за примену друштвених мрежа, е-аукција, е-портала и онлајн садржаја у пословању;</w:t>
            </w:r>
          </w:p>
          <w:p w14:paraId="7C7E3664" w14:textId="77777777" w:rsid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примену знања у анализи и решавању практичних проблема у електронској трговини;</w:t>
            </w:r>
          </w:p>
          <w:p w14:paraId="43C96F84" w14:textId="77777777" w:rsid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аналитичких, комуникационих, тимских и професионалних компетенција у дигиталном пословном окружењу;</w:t>
            </w:r>
          </w:p>
          <w:p w14:paraId="11B8150A" w14:textId="0B6F26D9" w:rsidR="00E60566" w:rsidRPr="00E60566" w:rsidRDefault="00E60566" w:rsidP="00742F4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одговорног, етичког и међународно релевантног приступа електронској трговини и дигиталном пословању.</w:t>
            </w:r>
          </w:p>
        </w:tc>
      </w:tr>
      <w:tr w:rsidR="002B0892" w:rsidRPr="00092214" w14:paraId="5A3F6B5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819D93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2AF8080" w14:textId="283A49D4" w:rsidR="002B0892" w:rsidRDefault="00874251" w:rsidP="008742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Оспособити студента да:</w:t>
            </w:r>
          </w:p>
          <w:p w14:paraId="25623347" w14:textId="77777777" w:rsidR="002B0892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(И1) објасни еволуцију електронске трговине и њено место у савременом дигиталном и омниканалном пословању,</w:t>
            </w:r>
          </w:p>
          <w:p w14:paraId="61F8D190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(И2) анализира и упореди кључне пословне моделе и концепте електронске трговине,</w:t>
            </w:r>
          </w:p>
          <w:p w14:paraId="12D9F276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(И3) објасни улогу и елементе е-трговинске инфраструктуре у функционисању дигиталног пословања,</w:t>
            </w:r>
          </w:p>
          <w:p w14:paraId="754FAB39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(И4) креира предлог е-трговинског и омниканалног приступа у складу са циљевима предузећа и потребама корисника,</w:t>
            </w:r>
          </w:p>
          <w:p w14:paraId="31DA7986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(И5) процени значај сигурности, заштите података и различитих начина плаћања у електронској трговини,</w:t>
            </w:r>
          </w:p>
          <w:p w14:paraId="7A01B246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(И6) примени инструменте дигиталног, друштвеног, мобилног и локалног маркетинга у е-трговинском и омниканалном окружењу,</w:t>
            </w:r>
          </w:p>
          <w:p w14:paraId="60ED0ED7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(И7) анализира етичке, друштвене и правне изазове електронске трговине и вреднује њихов утицај на пословне одлуке,</w:t>
            </w:r>
          </w:p>
          <w:p w14:paraId="2EE483E7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(И8) примени стечена знања у анализи и унапређењу електронске трговине,</w:t>
            </w:r>
          </w:p>
          <w:p w14:paraId="72B85DAA" w14:textId="77777777" w:rsidR="006E24A9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(И9) креира и критички процени онлајн садржај и употребу друштвених мрежа, е-аукција и е-портала у пословању,</w:t>
            </w:r>
          </w:p>
          <w:p w14:paraId="48D2CE41" w14:textId="0E600BE5" w:rsidR="006E24A9" w:rsidRPr="00874251" w:rsidRDefault="006E24A9" w:rsidP="00742F4C">
            <w:pPr>
              <w:pStyle w:val="ListParagraph"/>
              <w:numPr>
                <w:ilvl w:val="0"/>
                <w:numId w:val="1"/>
              </w:numPr>
              <w:ind w:left="420" w:hanging="35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(И10) анализира практичне примере е-трговинских и омниканалних предузећа и предлаже стратегијска, тактичка и оперативна решења за конкретне пословне проблеме.</w:t>
            </w:r>
          </w:p>
        </w:tc>
      </w:tr>
      <w:tr w:rsidR="002B0892" w:rsidRPr="00092214" w14:paraId="526CDCF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E06677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BB04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DBFCD5D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Развојни пут е-трговине</w:t>
            </w:r>
          </w:p>
          <w:p w14:paraId="123628C7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Е-трговинска инфраструктура</w:t>
            </w:r>
          </w:p>
          <w:p w14:paraId="42C7126A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Е-трговински пословни модели и концепти</w:t>
            </w:r>
          </w:p>
          <w:p w14:paraId="6A1A4838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 xml:space="preserve">Еволуција и развој </w:t>
            </w:r>
            <w:r w:rsidRPr="000151F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B2C 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е-трговине</w:t>
            </w:r>
          </w:p>
          <w:p w14:paraId="0D5172C6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 xml:space="preserve">Еволуција и развој </w:t>
            </w:r>
            <w:r w:rsidRPr="000151F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B2B 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е-трговине</w:t>
            </w:r>
          </w:p>
          <w:p w14:paraId="08ACD506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Еволуција и развој осталих типова е-трговине</w:t>
            </w:r>
          </w:p>
          <w:p w14:paraId="6974F868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Изградња е-трговинског присуства</w:t>
            </w:r>
          </w:p>
          <w:p w14:paraId="476A9495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Сигурност и плаћање у е-трговини</w:t>
            </w:r>
          </w:p>
          <w:p w14:paraId="5ED2FA0F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Маркетинг у е-трговини</w:t>
            </w:r>
          </w:p>
          <w:p w14:paraId="5ECFFACC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Друштвени, мобилни и локални маркетинг</w:t>
            </w:r>
          </w:p>
          <w:p w14:paraId="6BD54CC8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Етички, друштвени и политички изазови у е-трговини</w:t>
            </w:r>
          </w:p>
          <w:p w14:paraId="70EF8B57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Е-трговина у малопродаји</w:t>
            </w:r>
          </w:p>
          <w:p w14:paraId="30C17E05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Е-трговина у услужном сектору</w:t>
            </w:r>
          </w:p>
          <w:p w14:paraId="0A0C5193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Коришћење друштвених мрежа, е-аукција и е-портала у е-трговини</w:t>
            </w:r>
          </w:p>
          <w:p w14:paraId="15A21A05" w14:textId="77777777" w:rsidR="000151F4" w:rsidRPr="000151F4" w:rsidRDefault="000151F4" w:rsidP="00742F4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1F4">
              <w:rPr>
                <w:rFonts w:ascii="Times New Roman" w:hAnsi="Times New Roman"/>
                <w:sz w:val="20"/>
                <w:szCs w:val="20"/>
              </w:rPr>
              <w:t>Креирање онлајн садржаја у е-трговини</w:t>
            </w:r>
          </w:p>
          <w:p w14:paraId="5F006E4C" w14:textId="3E5274A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73FB76F" w14:textId="103E8C52" w:rsidR="002B0892" w:rsidRPr="00092214" w:rsidRDefault="000151F4" w:rsidP="00E3035B">
            <w:p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нализа примера е-трговинских предузећа и </w:t>
            </w:r>
            <w:r w:rsidR="006E24A9">
              <w:rPr>
                <w:rFonts w:ascii="Times New Roman" w:hAnsi="Times New Roman"/>
                <w:sz w:val="20"/>
                <w:szCs w:val="20"/>
              </w:rPr>
              <w:t xml:space="preserve">омниканалних 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предузећа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групно или појединачно студенти обрађују </w:t>
            </w:r>
            <w:r>
              <w:rPr>
                <w:rFonts w:ascii="Times New Roman" w:hAnsi="Times New Roman"/>
                <w:sz w:val="20"/>
                <w:szCs w:val="20"/>
              </w:rPr>
              <w:t>презентовани случај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 и решавају постављене задатке</w:t>
            </w:r>
            <w:r>
              <w:rPr>
                <w:rFonts w:ascii="Times New Roman" w:hAnsi="Times New Roman"/>
                <w:sz w:val="20"/>
                <w:szCs w:val="20"/>
              </w:rPr>
              <w:t>), ф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ормулисање стратегија, тактика и оперативних решења за е-</w:t>
            </w:r>
            <w:r w:rsidRPr="000151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трговинска и </w:t>
            </w:r>
            <w:r w:rsidR="006E24A9">
              <w:rPr>
                <w:rFonts w:ascii="Times New Roman" w:hAnsi="Times New Roman"/>
                <w:sz w:val="20"/>
                <w:szCs w:val="20"/>
              </w:rPr>
              <w:t>омниканална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 xml:space="preserve"> предузећа</w:t>
            </w:r>
            <w:r>
              <w:rPr>
                <w:rFonts w:ascii="Times New Roman" w:hAnsi="Times New Roman"/>
                <w:sz w:val="20"/>
                <w:szCs w:val="20"/>
              </w:rPr>
              <w:t>, а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нализа веб сајтова и друштвених мрежа е-трговинских и омниканалних компанија</w:t>
            </w:r>
            <w:r>
              <w:rPr>
                <w:rFonts w:ascii="Times New Roman" w:hAnsi="Times New Roman"/>
                <w:sz w:val="20"/>
                <w:szCs w:val="20"/>
              </w:rPr>
              <w:t>, в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ежбање доношења одлука на практичним примерима у електронској трговини  и омниканалном окружењу</w:t>
            </w:r>
            <w:r>
              <w:rPr>
                <w:rFonts w:ascii="Times New Roman" w:hAnsi="Times New Roman"/>
                <w:sz w:val="20"/>
                <w:szCs w:val="20"/>
              </w:rPr>
              <w:t>, симулација (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играње различитих улога, где различите групе студената решавају исти задатак као чланови различитих тимова</w:t>
            </w:r>
            <w:r w:rsidR="00C02105">
              <w:rPr>
                <w:rFonts w:ascii="Times New Roman" w:hAnsi="Times New Roman"/>
                <w:sz w:val="20"/>
                <w:szCs w:val="20"/>
              </w:rPr>
              <w:t>, дискусиј</w:t>
            </w:r>
            <w:r w:rsidR="00E3035B">
              <w:rPr>
                <w:rFonts w:ascii="Times New Roman" w:hAnsi="Times New Roman"/>
                <w:sz w:val="20"/>
                <w:szCs w:val="20"/>
              </w:rPr>
              <w:t>е</w:t>
            </w:r>
            <w:r w:rsidR="00C0210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151F4">
              <w:rPr>
                <w:rFonts w:ascii="Times New Roman" w:hAnsi="Times New Roman"/>
                <w:sz w:val="20"/>
                <w:szCs w:val="20"/>
              </w:rPr>
              <w:t>интерактивно учешће на свим часовима, решавање задатака, постављање питања, тражење одговора</w:t>
            </w:r>
            <w:r w:rsidR="00C02105">
              <w:rPr>
                <w:rFonts w:ascii="Times New Roman" w:hAnsi="Times New Roman"/>
                <w:sz w:val="20"/>
                <w:szCs w:val="20"/>
              </w:rPr>
              <w:t>), остало (есеји, тимске вежбе, пројектне активности).</w:t>
            </w:r>
          </w:p>
        </w:tc>
      </w:tr>
      <w:tr w:rsidR="002B0892" w:rsidRPr="00092214" w14:paraId="5E81E55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64C532" w14:textId="77777777" w:rsidR="002B0892" w:rsidRPr="00092214" w:rsidRDefault="002B0892" w:rsidP="0078192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75EDD91E" w14:textId="69F09EBB" w:rsidR="002B0892" w:rsidRDefault="00E752E3" w:rsidP="0078192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Основна литература:</w:t>
            </w:r>
          </w:p>
          <w:p w14:paraId="43AEB50D" w14:textId="559A17DE" w:rsidR="00E752E3" w:rsidRDefault="00E752E3" w:rsidP="007819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Ћузовић, С., Соколов Младеновић, С., Ћузовић, Ђ. (2018).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Електронска трговина-принципи, структура, развој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факултет.</w:t>
            </w:r>
          </w:p>
          <w:p w14:paraId="78BDFA60" w14:textId="1F57E0DD" w:rsidR="00E752E3" w:rsidRDefault="00E752E3" w:rsidP="007819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Стојковић, Д., Докић, А. (2022).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Електронска трговина у Републици Србији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Београд: Економски факултет.</w:t>
            </w:r>
          </w:p>
          <w:p w14:paraId="6963DBC3" w14:textId="343EBCCC" w:rsidR="00E752E3" w:rsidRDefault="00E752E3" w:rsidP="007819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Допунска литература:</w:t>
            </w:r>
          </w:p>
          <w:p w14:paraId="0584FB5A" w14:textId="3E281CAF" w:rsidR="00E752E3" w:rsidRDefault="00781928" w:rsidP="007819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28">
              <w:rPr>
                <w:rFonts w:ascii="Times New Roman" w:hAnsi="Times New Roman"/>
                <w:sz w:val="20"/>
                <w:szCs w:val="20"/>
              </w:rPr>
              <w:t xml:space="preserve">Chaffey, D., Hemphill, T., &amp; Edmundson-Bird, D. (2024). </w:t>
            </w:r>
            <w:r w:rsidRPr="00781928">
              <w:rPr>
                <w:rFonts w:ascii="Times New Roman" w:hAnsi="Times New Roman"/>
                <w:i/>
                <w:iCs/>
                <w:sz w:val="20"/>
                <w:szCs w:val="20"/>
              </w:rPr>
              <w:t>Digital business and e-commerce management</w:t>
            </w:r>
            <w:r w:rsidRPr="00781928">
              <w:rPr>
                <w:rFonts w:ascii="Times New Roman" w:hAnsi="Times New Roman"/>
                <w:sz w:val="20"/>
                <w:szCs w:val="20"/>
              </w:rPr>
              <w:t xml:space="preserve"> (8th ed.). Harlow: Pearson.</w:t>
            </w:r>
          </w:p>
          <w:p w14:paraId="1D158AFE" w14:textId="469DFCC0" w:rsidR="002B0892" w:rsidRPr="00092214" w:rsidRDefault="00781928" w:rsidP="0078192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81928">
              <w:rPr>
                <w:rFonts w:ascii="Times New Roman" w:hAnsi="Times New Roman"/>
                <w:sz w:val="20"/>
                <w:szCs w:val="20"/>
              </w:rPr>
              <w:t xml:space="preserve">Laudon, K. C., &amp; Traver, C. G. (2024). </w:t>
            </w:r>
            <w:r w:rsidRPr="00781928">
              <w:rPr>
                <w:rFonts w:ascii="Times New Roman" w:hAnsi="Times New Roman"/>
                <w:i/>
                <w:iCs/>
                <w:sz w:val="20"/>
                <w:szCs w:val="20"/>
              </w:rPr>
              <w:t>E-commerce 2023–2024: Business, technology, society</w:t>
            </w:r>
            <w:r w:rsidRPr="00781928">
              <w:rPr>
                <w:rFonts w:ascii="Times New Roman" w:hAnsi="Times New Roman"/>
                <w:sz w:val="20"/>
                <w:szCs w:val="20"/>
              </w:rPr>
              <w:t xml:space="preserve"> (18th global ed.). London: Pearson.</w:t>
            </w:r>
          </w:p>
        </w:tc>
      </w:tr>
      <w:tr w:rsidR="002B0892" w:rsidRPr="00092214" w14:paraId="02ACEBAF" w14:textId="77777777" w:rsidTr="00620C5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8496912" w14:textId="6B066FF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="00DB286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3509F2B" w14:textId="58DF56C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F1D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54B2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6F72755" w14:textId="0DD392E1" w:rsidR="002B0892" w:rsidRPr="000F1DE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F1DE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C54B2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3D629BC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EDA39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0906FC7" w14:textId="77777777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</w:t>
            </w:r>
            <w:r w:rsidRPr="00620C50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620C50">
              <w:rPr>
                <w:rFonts w:ascii="Times New Roman" w:hAnsi="Times New Roman"/>
                <w:sz w:val="20"/>
                <w:szCs w:val="20"/>
                <w:lang w:val="en-US"/>
              </w:rPr>
              <w:t>cathedra</w:t>
            </w: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501CFA09" w14:textId="77777777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02B115D2" w14:textId="77777777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5E9ED801" w14:textId="77777777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0ED1797B" w14:textId="77777777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(М5) Метода решавања проблема - решавање задатака,</w:t>
            </w:r>
          </w:p>
          <w:p w14:paraId="152E295F" w14:textId="3959F103" w:rsidR="00620C50" w:rsidRP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- анализа случајева у циљу повезивања елаборираних концепата, метода и техника са реалним проблемима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електронске и омниканалне трговине</w:t>
            </w: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26F5D224" w14:textId="2872FD68" w:rsid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(М7) Иновативне педагошке методе - рад у групама, симулације, хибридно учење посредством дигиталних технологија и интернета, гостовање проверених професионалаца, лидера </w:t>
            </w:r>
            <w:r w:rsidR="006E24A9">
              <w:rPr>
                <w:rFonts w:ascii="Times New Roman" w:hAnsi="Times New Roman"/>
                <w:sz w:val="20"/>
                <w:szCs w:val="20"/>
                <w:lang w:val="sr-Cyrl-CS"/>
              </w:rPr>
              <w:t>е-</w:t>
            </w:r>
            <w:r w:rsidRPr="00620C50">
              <w:rPr>
                <w:rFonts w:ascii="Times New Roman" w:hAnsi="Times New Roman"/>
                <w:sz w:val="20"/>
                <w:szCs w:val="20"/>
                <w:lang w:val="sr-Cyrl-CS"/>
              </w:rPr>
              <w:t>трговинске праксе.</w:t>
            </w:r>
          </w:p>
          <w:p w14:paraId="23518E3C" w14:textId="77777777" w:rsidR="00620C50" w:rsidRDefault="00620C50" w:rsidP="00620C5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25A6B065" w14:textId="77777777" w:rsidR="00620C50" w:rsidRPr="00620C50" w:rsidRDefault="00620C50" w:rsidP="00620C5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0C50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095" w:type="dxa"/>
              <w:tblLook w:val="04A0" w:firstRow="1" w:lastRow="0" w:firstColumn="1" w:lastColumn="0" w:noHBand="0" w:noVBand="1"/>
            </w:tblPr>
            <w:tblGrid>
              <w:gridCol w:w="1222"/>
              <w:gridCol w:w="3003"/>
              <w:gridCol w:w="5870"/>
            </w:tblGrid>
            <w:tr w:rsidR="001A3FEC" w14:paraId="7FAAB68F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25B62D10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03" w:type="dxa"/>
                </w:tcPr>
                <w:p w14:paraId="58EB81A6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70" w:type="dxa"/>
                </w:tcPr>
                <w:p w14:paraId="5DD9980B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1A3FEC" w:rsidRPr="00FE3334" w14:paraId="7E039B06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532A809D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03" w:type="dxa"/>
                </w:tcPr>
                <w:p w14:paraId="2094D9D5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0" w:type="dxa"/>
                </w:tcPr>
                <w:p w14:paraId="09758F35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1A3FEC" w:rsidRPr="00FE3334" w14:paraId="50642341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6B5F2CEA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03" w:type="dxa"/>
                </w:tcPr>
                <w:p w14:paraId="3D4AF10A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1154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70" w:type="dxa"/>
                </w:tcPr>
                <w:p w14:paraId="7F0DD2FD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D44DA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1A3FEC" w:rsidRPr="00FE3334" w14:paraId="1075DBD5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2CA94B75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03" w:type="dxa"/>
                </w:tcPr>
                <w:p w14:paraId="75C08EFC" w14:textId="1BAEA41A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5870" w:type="dxa"/>
                </w:tcPr>
                <w:p w14:paraId="773A3E53" w14:textId="2D15D19E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1A3FEC" w:rsidRPr="00FE3334" w14:paraId="60838BA4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147F4097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03" w:type="dxa"/>
                </w:tcPr>
                <w:p w14:paraId="70DD9BE5" w14:textId="1F78F722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М5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М6, М7</w:t>
                  </w:r>
                </w:p>
              </w:tc>
              <w:tc>
                <w:tcPr>
                  <w:tcW w:w="5870" w:type="dxa"/>
                </w:tcPr>
                <w:p w14:paraId="00B2A57E" w14:textId="22C2B8C4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1A3FEC" w:rsidRPr="00FE3334" w14:paraId="040A84CA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31910D9D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03" w:type="dxa"/>
                </w:tcPr>
                <w:p w14:paraId="24C408B8" w14:textId="69FBAA50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</w:t>
                  </w:r>
                </w:p>
              </w:tc>
              <w:tc>
                <w:tcPr>
                  <w:tcW w:w="5870" w:type="dxa"/>
                </w:tcPr>
                <w:p w14:paraId="0F8F35AA" w14:textId="23B9B800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завршни испит</w:t>
                  </w:r>
                </w:p>
              </w:tc>
            </w:tr>
            <w:tr w:rsidR="001A3FEC" w:rsidRPr="00FE3334" w14:paraId="6FCFABBF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2294FE8B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03" w:type="dxa"/>
                </w:tcPr>
                <w:p w14:paraId="48F5E713" w14:textId="4F2A30FC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1A3FE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М6, М7</w:t>
                  </w:r>
                </w:p>
              </w:tc>
              <w:tc>
                <w:tcPr>
                  <w:tcW w:w="5870" w:type="dxa"/>
                </w:tcPr>
                <w:p w14:paraId="1CAE8FCF" w14:textId="76F685FD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семинар-и</w:t>
                  </w:r>
                </w:p>
              </w:tc>
            </w:tr>
            <w:tr w:rsidR="001A3FEC" w:rsidRPr="00FE3334" w14:paraId="6FF95331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0CFCBD65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03" w:type="dxa"/>
                </w:tcPr>
                <w:p w14:paraId="56FA7AAC" w14:textId="42017471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М4, </w:t>
                  </w: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М7</w:t>
                  </w:r>
                </w:p>
              </w:tc>
              <w:tc>
                <w:tcPr>
                  <w:tcW w:w="5870" w:type="dxa"/>
                </w:tcPr>
                <w:p w14:paraId="6240EE0D" w14:textId="3455AC07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1A3FEC" w:rsidRPr="00FE3334" w14:paraId="2E165A2E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4AF98346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03" w:type="dxa"/>
                </w:tcPr>
                <w:p w14:paraId="612DF3A9" w14:textId="4CE96B4C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М5, М6, М7</w:t>
                  </w:r>
                </w:p>
              </w:tc>
              <w:tc>
                <w:tcPr>
                  <w:tcW w:w="5870" w:type="dxa"/>
                </w:tcPr>
                <w:p w14:paraId="3AE9956D" w14:textId="5F86ABF1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1A3FEC" w:rsidRPr="00FE3334" w14:paraId="5E96681A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2A8E598C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03" w:type="dxa"/>
                </w:tcPr>
                <w:p w14:paraId="320E2A99" w14:textId="44C0E387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М4, М6, М7</w:t>
                  </w:r>
                </w:p>
              </w:tc>
              <w:tc>
                <w:tcPr>
                  <w:tcW w:w="5870" w:type="dxa"/>
                </w:tcPr>
                <w:p w14:paraId="64850825" w14:textId="7CF78920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семинар-и</w:t>
                  </w:r>
                </w:p>
              </w:tc>
            </w:tr>
            <w:tr w:rsidR="001A3FEC" w:rsidRPr="00FE3334" w14:paraId="240E8C95" w14:textId="77777777" w:rsidTr="00A46349">
              <w:trPr>
                <w:trHeight w:val="255"/>
              </w:trPr>
              <w:tc>
                <w:tcPr>
                  <w:tcW w:w="1222" w:type="dxa"/>
                </w:tcPr>
                <w:p w14:paraId="4B24A687" w14:textId="77777777" w:rsidR="001A3FEC" w:rsidRDefault="001A3FEC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03" w:type="dxa"/>
                </w:tcPr>
                <w:p w14:paraId="58157743" w14:textId="207F18B2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Pr="0016638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М6, М7</w:t>
                  </w:r>
                </w:p>
              </w:tc>
              <w:tc>
                <w:tcPr>
                  <w:tcW w:w="5870" w:type="dxa"/>
                </w:tcPr>
                <w:p w14:paraId="4A8D2699" w14:textId="7358DD64" w:rsidR="001A3FEC" w:rsidRDefault="00166381" w:rsidP="001A3FE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семинар-и, завршни испит</w:t>
                  </w:r>
                </w:p>
              </w:tc>
            </w:tr>
          </w:tbl>
          <w:p w14:paraId="2AE5650E" w14:textId="090644F7" w:rsidR="002B0892" w:rsidRPr="000F1DEE" w:rsidRDefault="002B0892" w:rsidP="000F1DE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562524D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AFE3ADF" w14:textId="4D31AAA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092214" w14:paraId="143AFC9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A04712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69B469C" w14:textId="2186787A" w:rsidR="002B0892" w:rsidRPr="00092214" w:rsidRDefault="002B0892" w:rsidP="00742F4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6DF0C98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971223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759593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F8E7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8D40244" w14:textId="621A8275" w:rsidR="002B0892" w:rsidRPr="000F1DEE" w:rsidRDefault="00620C5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0F1DEE" w:rsidRPr="000F1DEE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6867BC3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EACC88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D5C364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3AE3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C480F0A" w14:textId="68370BFD" w:rsidR="002B0892" w:rsidRPr="000F1DEE" w:rsidRDefault="000F1DE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F1DEE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375AEB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24BCE2F9" w14:textId="56509CE7" w:rsidR="002B0892" w:rsidRPr="000F1DEE" w:rsidRDefault="000F1DE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0630701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59B61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4F6EF11" w14:textId="10FD90AD" w:rsidR="002B0892" w:rsidRPr="000F1DEE" w:rsidRDefault="00620C5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0F1DEE" w:rsidRPr="000F1DEE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503E3B0A" w14:textId="3AD0BC9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E6BBCA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34A53A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B47EE2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1882DED" w14:textId="6B2E5736" w:rsidR="002B0892" w:rsidRPr="000F1DEE" w:rsidRDefault="000F1DE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F1DEE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056BC2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A7E1DC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1CA87B6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1C52735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46C"/>
    <w:multiLevelType w:val="multilevel"/>
    <w:tmpl w:val="970C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C57F3"/>
    <w:multiLevelType w:val="hybridMultilevel"/>
    <w:tmpl w:val="ECC4AB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E38FA"/>
    <w:multiLevelType w:val="hybridMultilevel"/>
    <w:tmpl w:val="0DC82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67C8"/>
    <w:multiLevelType w:val="hybridMultilevel"/>
    <w:tmpl w:val="60A62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B6D11"/>
    <w:multiLevelType w:val="hybridMultilevel"/>
    <w:tmpl w:val="EC5E8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2A07"/>
    <w:multiLevelType w:val="hybridMultilevel"/>
    <w:tmpl w:val="2332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E5174"/>
    <w:multiLevelType w:val="hybridMultilevel"/>
    <w:tmpl w:val="1C72C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51F4"/>
    <w:rsid w:val="000F1DEE"/>
    <w:rsid w:val="001448A6"/>
    <w:rsid w:val="00166381"/>
    <w:rsid w:val="001A3FEC"/>
    <w:rsid w:val="001D41B2"/>
    <w:rsid w:val="00251DB6"/>
    <w:rsid w:val="002968E3"/>
    <w:rsid w:val="002B0892"/>
    <w:rsid w:val="003157EB"/>
    <w:rsid w:val="00465A2B"/>
    <w:rsid w:val="004A5123"/>
    <w:rsid w:val="00554350"/>
    <w:rsid w:val="005B1103"/>
    <w:rsid w:val="005E3ADB"/>
    <w:rsid w:val="00620C50"/>
    <w:rsid w:val="0066782C"/>
    <w:rsid w:val="00684003"/>
    <w:rsid w:val="006E24A9"/>
    <w:rsid w:val="007421DE"/>
    <w:rsid w:val="00742F4C"/>
    <w:rsid w:val="00781928"/>
    <w:rsid w:val="007A4520"/>
    <w:rsid w:val="00874251"/>
    <w:rsid w:val="008D3B13"/>
    <w:rsid w:val="008E2714"/>
    <w:rsid w:val="009906D5"/>
    <w:rsid w:val="00A17238"/>
    <w:rsid w:val="00B54F31"/>
    <w:rsid w:val="00BF4C32"/>
    <w:rsid w:val="00C02105"/>
    <w:rsid w:val="00C05E9D"/>
    <w:rsid w:val="00C54B26"/>
    <w:rsid w:val="00D8586A"/>
    <w:rsid w:val="00DB2862"/>
    <w:rsid w:val="00E3035B"/>
    <w:rsid w:val="00E456AC"/>
    <w:rsid w:val="00E60566"/>
    <w:rsid w:val="00E752E3"/>
    <w:rsid w:val="00E9282C"/>
    <w:rsid w:val="00F4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E36B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251"/>
    <w:pPr>
      <w:ind w:left="720"/>
      <w:contextualSpacing/>
    </w:pPr>
  </w:style>
  <w:style w:type="table" w:styleId="TableGrid">
    <w:name w:val="Table Grid"/>
    <w:basedOn w:val="TableNormal"/>
    <w:uiPriority w:val="39"/>
    <w:rsid w:val="001A3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2026-03-24T10:07:00Z</dcterms:created>
  <dcterms:modified xsi:type="dcterms:W3CDTF">2026-06-02T11:55:00Z</dcterms:modified>
</cp:coreProperties>
</file>